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3710A" w14:textId="77777777" w:rsidR="007A3523" w:rsidRPr="008941D5" w:rsidRDefault="003E6E38"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 xml:space="preserve">Latvijas Pašvaldību savienības priekšlikumi </w:t>
      </w:r>
      <w:r w:rsidR="007A3523" w:rsidRPr="008941D5">
        <w:rPr>
          <w:rFonts w:ascii="Times New Roman" w:hAnsi="Times New Roman" w:cs="Times New Roman"/>
          <w:sz w:val="28"/>
          <w:szCs w:val="28"/>
          <w:lang w:val="lv-LV"/>
        </w:rPr>
        <w:t xml:space="preserve">Likumprojekta “Dzīvojamo telpu īres likums” (Nr.144/Lp13) </w:t>
      </w:r>
      <w:r w:rsidRPr="008941D5">
        <w:rPr>
          <w:rFonts w:ascii="Times New Roman" w:hAnsi="Times New Roman" w:cs="Times New Roman"/>
          <w:sz w:val="28"/>
          <w:szCs w:val="28"/>
          <w:lang w:val="lv-LV"/>
        </w:rPr>
        <w:t>izskatīšanai pirms otrā lasījuma</w:t>
      </w:r>
    </w:p>
    <w:p w14:paraId="029470AB" w14:textId="77777777" w:rsidR="007A3523" w:rsidRPr="008941D5" w:rsidRDefault="007A3523" w:rsidP="007A3523">
      <w:pPr>
        <w:rPr>
          <w:rFonts w:ascii="Times New Roman" w:hAnsi="Times New Roman" w:cs="Times New Roman"/>
          <w:sz w:val="28"/>
          <w:szCs w:val="28"/>
          <w:lang w:val="lv-LV"/>
        </w:rPr>
      </w:pPr>
    </w:p>
    <w:p w14:paraId="13B2F00B" w14:textId="77777777" w:rsidR="007A3523" w:rsidRPr="008941D5" w:rsidRDefault="007A3523" w:rsidP="007A3523">
      <w:pPr>
        <w:rPr>
          <w:rFonts w:ascii="Times New Roman" w:hAnsi="Times New Roman" w:cs="Times New Roman"/>
          <w:sz w:val="28"/>
          <w:szCs w:val="28"/>
          <w:lang w:val="lv-LV"/>
        </w:rPr>
      </w:pPr>
    </w:p>
    <w:p w14:paraId="52AF9802"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1. Izteikt 11. pantu šādā redakcijā:</w:t>
      </w:r>
    </w:p>
    <w:p w14:paraId="3567768B" w14:textId="77777777" w:rsidR="007A3523" w:rsidRPr="008941D5" w:rsidRDefault="007A3523" w:rsidP="007A3523">
      <w:pPr>
        <w:rPr>
          <w:rFonts w:ascii="Times New Roman" w:hAnsi="Times New Roman" w:cs="Times New Roman"/>
          <w:sz w:val="28"/>
          <w:szCs w:val="28"/>
          <w:lang w:val="lv-LV"/>
        </w:rPr>
      </w:pPr>
    </w:p>
    <w:p w14:paraId="5D3B88F6"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“11.pants. Īrnieka tiesības iemitināt ģimenes locekļus un citas personas</w:t>
      </w:r>
    </w:p>
    <w:p w14:paraId="500236BC"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(1) Īrniekam ir tiesības iemitināt viņa īrētajā dzīvojamā telpā, ja iepriekš par to rakstveidā informēts izīrētājs:</w:t>
      </w:r>
    </w:p>
    <w:p w14:paraId="7FFA9D50"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1) savu laulāto;</w:t>
      </w:r>
    </w:p>
    <w:p w14:paraId="4C721028"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2) nepilngadīgos bērnus;</w:t>
      </w:r>
    </w:p>
    <w:p w14:paraId="4EE29F61"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3) pilngadīgos bērnus, kuri turpina vispārējās, profesionālās, augstākās vai speciālās izglītības iegūšanu, bet ne ilgāk kā līdz 24 gadu vecumam;</w:t>
      </w:r>
    </w:p>
    <w:p w14:paraId="670925B3"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4) vecākus.</w:t>
      </w:r>
    </w:p>
    <w:p w14:paraId="64F83F95"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(2) Bērni, kas iemitināti šā panta pirmajā daļā minētajā kārtībā, sasniedzot pilngadību, nezaudē ģimenes locekļa statusu.</w:t>
      </w:r>
    </w:p>
    <w:p w14:paraId="22AC2520"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(3) Persona, kura saskaņā ar šā panta pirmo daļu iemitināta īrnieka īrētajā dzīvojamā telpā, atzīstama par īrnieka ģimenes locekli.</w:t>
      </w:r>
    </w:p>
    <w:p w14:paraId="411908FA"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(4) Šā panta pirmajā daļā neminētās personas īrnieks var iemitināt īrētajā dzīvojamā telpā tikai pēc izīrētāja rakstveida piekrišanas.”</w:t>
      </w:r>
    </w:p>
    <w:p w14:paraId="787A3C2E" w14:textId="77777777" w:rsidR="007A3523" w:rsidRPr="008941D5" w:rsidRDefault="007A3523" w:rsidP="007A3523">
      <w:pPr>
        <w:rPr>
          <w:rFonts w:ascii="Times New Roman" w:hAnsi="Times New Roman" w:cs="Times New Roman"/>
          <w:sz w:val="28"/>
          <w:szCs w:val="28"/>
          <w:lang w:val="lv-LV"/>
        </w:rPr>
      </w:pPr>
    </w:p>
    <w:p w14:paraId="046396FE"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2. Izslēgt 13. panta trešajā daļā vārdus “kā arī citām iemitinātajām personām”.</w:t>
      </w:r>
    </w:p>
    <w:p w14:paraId="7BA43F7F" w14:textId="77777777" w:rsidR="007A3523" w:rsidRPr="008941D5" w:rsidRDefault="007A3523" w:rsidP="007A3523">
      <w:pPr>
        <w:rPr>
          <w:rFonts w:ascii="Times New Roman" w:hAnsi="Times New Roman" w:cs="Times New Roman"/>
          <w:sz w:val="28"/>
          <w:szCs w:val="28"/>
          <w:lang w:val="lv-LV"/>
        </w:rPr>
      </w:pPr>
    </w:p>
    <w:p w14:paraId="6724F84D"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3. Izslēgt 14. panta pirmās daļas 8. punktu.</w:t>
      </w:r>
    </w:p>
    <w:p w14:paraId="105683E8" w14:textId="77777777" w:rsidR="007A3523" w:rsidRPr="008941D5" w:rsidRDefault="007A3523" w:rsidP="007A3523">
      <w:pPr>
        <w:rPr>
          <w:rFonts w:ascii="Times New Roman" w:hAnsi="Times New Roman" w:cs="Times New Roman"/>
          <w:sz w:val="28"/>
          <w:szCs w:val="28"/>
          <w:lang w:val="lv-LV"/>
        </w:rPr>
      </w:pPr>
    </w:p>
    <w:p w14:paraId="620F1E44"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4. Izslēgt 15. panta ceturtajā daļā vārdus “kā arī citu iemitināto personu”.</w:t>
      </w:r>
    </w:p>
    <w:p w14:paraId="7908FF60" w14:textId="77777777" w:rsidR="007A3523" w:rsidRPr="008941D5" w:rsidRDefault="007A3523" w:rsidP="007A3523">
      <w:pPr>
        <w:rPr>
          <w:rFonts w:ascii="Times New Roman" w:hAnsi="Times New Roman" w:cs="Times New Roman"/>
          <w:sz w:val="28"/>
          <w:szCs w:val="28"/>
          <w:lang w:val="lv-LV"/>
        </w:rPr>
      </w:pPr>
    </w:p>
    <w:p w14:paraId="6939FC8F"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lastRenderedPageBreak/>
        <w:t>5. Papildināt 29. panta pirmo daļu pēc vārdiem “Pašvaldībai piederošu vai tās nomātu” ar vārdu “neizīrētu”.</w:t>
      </w:r>
    </w:p>
    <w:p w14:paraId="709AEF5C" w14:textId="77777777" w:rsidR="007A3523" w:rsidRPr="008941D5" w:rsidRDefault="007A3523" w:rsidP="007A3523">
      <w:pPr>
        <w:rPr>
          <w:rFonts w:ascii="Times New Roman" w:hAnsi="Times New Roman" w:cs="Times New Roman"/>
          <w:sz w:val="28"/>
          <w:szCs w:val="28"/>
          <w:lang w:val="lv-LV"/>
        </w:rPr>
      </w:pPr>
    </w:p>
    <w:p w14:paraId="02DD8E78"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6. Izteikt 30. panta pirmo daļu šādā redakcijā:</w:t>
      </w:r>
    </w:p>
    <w:p w14:paraId="08AF3065" w14:textId="77777777" w:rsidR="007A3523" w:rsidRPr="008941D5" w:rsidRDefault="007A3523" w:rsidP="007A3523">
      <w:pPr>
        <w:rPr>
          <w:rFonts w:ascii="Times New Roman" w:hAnsi="Times New Roman" w:cs="Times New Roman"/>
          <w:sz w:val="28"/>
          <w:szCs w:val="28"/>
          <w:lang w:val="lv-LV"/>
        </w:rPr>
      </w:pPr>
    </w:p>
    <w:p w14:paraId="43E038E8"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“(1) Pašvaldībai piederošas vai tās nomātas dzīvojamās telpas īres maksas apmēru nosaka pašvaldība, ņemot vērā tās saistošos noteikumus. Īres maksu nosaka kā atlīdzību par lietas lietošanu. Papildus īres maksai īrnieks proporcionāli īrētā dzīvokļa platībai sedz:</w:t>
      </w:r>
    </w:p>
    <w:p w14:paraId="0BF3FF2E"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1) obligātos pārvaldīšanas izdevumus;</w:t>
      </w:r>
    </w:p>
    <w:p w14:paraId="2A914946"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2) citus dzīvojamās mājas uzlabošanas izdevumus, kuri attiecas uz visai dzīvojamai mājai kopīgu elementu, koplietošanas iekārtu vai inženierkomunikāciju nomaiņu, lai samazinātu mājas uzturēšanas izmaksas, vai pasākumiem, lai samazinātu ar dzīvokļa lietošanas pakalpojumiem saistītus izdevumus un veicinātu optimālu dzīvojamās mājas pārvaldīšanas izdevumu veidošanu;</w:t>
      </w:r>
    </w:p>
    <w:p w14:paraId="22B4D9CC"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3) likumā noteikto nekustamā īpašuma nodokļa maksājumu, zemes nomas maksu, ja māja atrodas uz citam īpašniekam piederošas zemes.”</w:t>
      </w:r>
    </w:p>
    <w:p w14:paraId="0F143902" w14:textId="77777777" w:rsidR="007A3523" w:rsidRPr="008941D5" w:rsidRDefault="007A3523" w:rsidP="007A3523">
      <w:pPr>
        <w:rPr>
          <w:rFonts w:ascii="Times New Roman" w:hAnsi="Times New Roman" w:cs="Times New Roman"/>
          <w:sz w:val="28"/>
          <w:szCs w:val="28"/>
          <w:lang w:val="lv-LV"/>
        </w:rPr>
      </w:pPr>
    </w:p>
    <w:p w14:paraId="15DBC9A9"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7. Aizstāt 31. pantā vārdus “kā arī” ar vārdu “vai”.</w:t>
      </w:r>
    </w:p>
    <w:p w14:paraId="2BD41A42" w14:textId="77777777" w:rsidR="007A3523" w:rsidRPr="008941D5" w:rsidRDefault="007A3523" w:rsidP="007A3523">
      <w:pPr>
        <w:rPr>
          <w:rFonts w:ascii="Times New Roman" w:hAnsi="Times New Roman" w:cs="Times New Roman"/>
          <w:sz w:val="28"/>
          <w:szCs w:val="28"/>
          <w:lang w:val="lv-LV"/>
        </w:rPr>
      </w:pPr>
    </w:p>
    <w:p w14:paraId="030022DB"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8. Izteikt 32. panta otro daļu šādā redakcijā:</w:t>
      </w:r>
    </w:p>
    <w:p w14:paraId="3745ECF9" w14:textId="77777777" w:rsidR="007A3523" w:rsidRPr="008941D5" w:rsidRDefault="007A3523" w:rsidP="007A3523">
      <w:pPr>
        <w:rPr>
          <w:rFonts w:ascii="Times New Roman" w:hAnsi="Times New Roman" w:cs="Times New Roman"/>
          <w:sz w:val="28"/>
          <w:szCs w:val="28"/>
          <w:lang w:val="lv-LV"/>
        </w:rPr>
      </w:pPr>
    </w:p>
    <w:p w14:paraId="10A0D5E4"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“(2) Valstij piederošas dzīvojamās telpas īres maksu kā atlīdzību par lietas lietošanu nosaka šā panta pirmajā daļā minētā institūcija vai tiesiskais valdītājs. Papildus īres maksai proporcionāli īrētā dzīvokļa platībai īrnieks sedz:</w:t>
      </w:r>
    </w:p>
    <w:p w14:paraId="053A569C"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1) obligātos pārvaldīšanas izdevumus;</w:t>
      </w:r>
    </w:p>
    <w:p w14:paraId="2A195CCA"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 xml:space="preserve">2) citus dzīvojamās mājas uzlabošanas izdevumus, kuri attiecas uz visai dzīvojamai mājai kopīgu elementu, koplietošanas iekārtu vai </w:t>
      </w:r>
      <w:r w:rsidRPr="008941D5">
        <w:rPr>
          <w:rFonts w:ascii="Times New Roman" w:hAnsi="Times New Roman" w:cs="Times New Roman"/>
          <w:sz w:val="28"/>
          <w:szCs w:val="28"/>
          <w:lang w:val="lv-LV"/>
        </w:rPr>
        <w:lastRenderedPageBreak/>
        <w:t>inženierkomunikāciju nomaiņu, lai samazinātu mājas uzturēšanas izmaksas, vai pasākumiem, lai samazinātu ar dzīvokļa lietošanas pakalpojumiem saistītus izdevumus un veicinātu optimālu dzīvojamās mājas pārvaldīšanas izdevumu veidošanu;</w:t>
      </w:r>
    </w:p>
    <w:p w14:paraId="2A097B1D" w14:textId="77777777" w:rsidR="007A3523" w:rsidRPr="008941D5" w:rsidRDefault="007A3523" w:rsidP="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3) likumā noteikto nekustamā īpašuma nodokļa maksājumu, zemes nomas maksu, ja māja atrodas uz citam īpašniekam piederošas zemes.”</w:t>
      </w:r>
    </w:p>
    <w:p w14:paraId="48C4D72F" w14:textId="77777777" w:rsidR="007A3523" w:rsidRPr="008941D5" w:rsidRDefault="007A3523" w:rsidP="007A3523">
      <w:pPr>
        <w:rPr>
          <w:rFonts w:ascii="Times New Roman" w:hAnsi="Times New Roman" w:cs="Times New Roman"/>
          <w:sz w:val="28"/>
          <w:szCs w:val="28"/>
          <w:lang w:val="lv-LV"/>
        </w:rPr>
      </w:pPr>
    </w:p>
    <w:p w14:paraId="164B83E4" w14:textId="719E5313" w:rsidR="00E46367" w:rsidRPr="008941D5" w:rsidRDefault="007A3523">
      <w:pPr>
        <w:rPr>
          <w:rFonts w:ascii="Times New Roman" w:hAnsi="Times New Roman" w:cs="Times New Roman"/>
          <w:sz w:val="28"/>
          <w:szCs w:val="28"/>
          <w:lang w:val="lv-LV"/>
        </w:rPr>
      </w:pPr>
      <w:r w:rsidRPr="008941D5">
        <w:rPr>
          <w:rFonts w:ascii="Times New Roman" w:hAnsi="Times New Roman" w:cs="Times New Roman"/>
          <w:sz w:val="28"/>
          <w:szCs w:val="28"/>
          <w:lang w:val="lv-LV"/>
        </w:rPr>
        <w:t>9. Aizstāt 43. panta pirmajā un otrajā daļā vārdus “ģimenes locekļiem vai citām iemitinātajām personām” ar vārdiem “ģimenes locekļiem, citām iemitinātajām personām”.</w:t>
      </w:r>
      <w:bookmarkStart w:id="0" w:name="_GoBack"/>
      <w:bookmarkEnd w:id="0"/>
    </w:p>
    <w:sectPr w:rsidR="00E46367" w:rsidRPr="008941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23"/>
    <w:rsid w:val="00055DC5"/>
    <w:rsid w:val="000955A9"/>
    <w:rsid w:val="00127B30"/>
    <w:rsid w:val="003E6E38"/>
    <w:rsid w:val="00531948"/>
    <w:rsid w:val="006B6EC6"/>
    <w:rsid w:val="007A3523"/>
    <w:rsid w:val="007E1500"/>
    <w:rsid w:val="0084641F"/>
    <w:rsid w:val="008941D5"/>
    <w:rsid w:val="009924E5"/>
    <w:rsid w:val="00B11753"/>
    <w:rsid w:val="00CE4041"/>
    <w:rsid w:val="00E46367"/>
    <w:rsid w:val="00F1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F59D"/>
  <w15:chartTrackingRefBased/>
  <w15:docId w15:val="{DEB324E2-EF9C-4669-942E-DE582F1F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2008</Words>
  <Characters>1145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Aino Salmiņš</dc:creator>
  <cp:keywords/>
  <dc:description/>
  <cp:lastModifiedBy>Gunta Klismeta</cp:lastModifiedBy>
  <cp:revision>3</cp:revision>
  <dcterms:created xsi:type="dcterms:W3CDTF">2019-04-30T07:07:00Z</dcterms:created>
  <dcterms:modified xsi:type="dcterms:W3CDTF">2019-04-30T07:08:00Z</dcterms:modified>
</cp:coreProperties>
</file>